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67" w:rsidRPr="004B6667" w:rsidRDefault="004B6667" w:rsidP="004B6667">
      <w:pPr>
        <w:jc w:val="center"/>
        <w:rPr>
          <w:rFonts w:asciiTheme="minorEastAsia" w:hAnsiTheme="minorEastAsia" w:hint="eastAsia"/>
          <w:color w:val="000000" w:themeColor="text1"/>
          <w:sz w:val="44"/>
          <w:szCs w:val="44"/>
        </w:rPr>
      </w:pPr>
      <w:r w:rsidRPr="004B6667">
        <w:rPr>
          <w:rFonts w:asciiTheme="minorEastAsia" w:hAnsiTheme="minorEastAsia" w:hint="eastAsia"/>
          <w:color w:val="000000" w:themeColor="text1"/>
          <w:sz w:val="44"/>
          <w:szCs w:val="44"/>
        </w:rPr>
        <w:t>吉林省敦化林区基层法院</w:t>
      </w:r>
    </w:p>
    <w:p w:rsidR="00000000" w:rsidRPr="004B6667" w:rsidRDefault="004B6667" w:rsidP="004B6667">
      <w:pPr>
        <w:spacing w:afterLines="50"/>
        <w:jc w:val="center"/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</w:pPr>
      <w:r w:rsidRPr="004B6667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2019上半年审委会工作报告</w:t>
      </w:r>
    </w:p>
    <w:p w:rsidR="004B6667" w:rsidRDefault="004B6667" w:rsidP="004B6667">
      <w:pPr>
        <w:spacing w:afterLines="50"/>
        <w:jc w:val="center"/>
        <w:rPr>
          <w:rFonts w:asciiTheme="minorEastAsia" w:hAnsiTheme="minorEastAsia" w:hint="eastAsia"/>
          <w:b/>
          <w:color w:val="000000" w:themeColor="text1"/>
          <w:sz w:val="44"/>
          <w:szCs w:val="44"/>
        </w:rPr>
      </w:pPr>
    </w:p>
    <w:p w:rsidR="004B6667" w:rsidRPr="004B6667" w:rsidRDefault="004B6667" w:rsidP="004B6667">
      <w:pPr>
        <w:ind w:firstLineChars="200" w:firstLine="640"/>
        <w:jc w:val="left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4B666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shd w:val="clear" w:color="auto" w:fill="FFFFFF"/>
        </w:rPr>
        <w:t>为落实《关于改革和完善人民法院审判委员会制度的实施意见》，改革和完善人民法院审判委员会制度，提高审判工作质量和效率，</w:t>
      </w:r>
      <w:r w:rsidRPr="004B6667">
        <w:rPr>
          <w:rFonts w:ascii="仿宋" w:eastAsia="仿宋" w:hAnsi="仿宋" w:hint="eastAsia"/>
          <w:color w:val="000000" w:themeColor="text1"/>
          <w:sz w:val="32"/>
          <w:szCs w:val="32"/>
        </w:rPr>
        <w:t>2019年上半年我院共召开1次审委会，讨论刑事案件是否启动再审。</w:t>
      </w:r>
    </w:p>
    <w:p w:rsidR="004B6667" w:rsidRDefault="004B6667" w:rsidP="004B6667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审委会上</w:t>
      </w:r>
      <w:r>
        <w:rPr>
          <w:rFonts w:ascii="仿宋" w:eastAsia="仿宋" w:hAnsi="仿宋" w:hint="eastAsia"/>
          <w:sz w:val="32"/>
          <w:szCs w:val="32"/>
        </w:rPr>
        <w:t>，</w:t>
      </w:r>
      <w:r w:rsidR="00EE797B">
        <w:rPr>
          <w:rFonts w:ascii="仿宋" w:eastAsia="仿宋" w:hAnsi="仿宋"/>
          <w:sz w:val="32"/>
          <w:szCs w:val="32"/>
        </w:rPr>
        <w:t>各位委员就</w:t>
      </w:r>
      <w:r w:rsidR="00EE797B" w:rsidRPr="00EE797B">
        <w:rPr>
          <w:rFonts w:ascii="仿宋" w:eastAsia="仿宋" w:hAnsi="仿宋" w:hint="eastAsia"/>
          <w:sz w:val="32"/>
          <w:szCs w:val="32"/>
        </w:rPr>
        <w:t>（2014）敦林刑初字第32号</w:t>
      </w:r>
      <w:r w:rsidR="00EE797B">
        <w:rPr>
          <w:rFonts w:ascii="仿宋" w:eastAsia="仿宋" w:hAnsi="仿宋"/>
          <w:sz w:val="32"/>
          <w:szCs w:val="32"/>
        </w:rPr>
        <w:t>判决是否应启动再审</w:t>
      </w:r>
      <w:r>
        <w:rPr>
          <w:rFonts w:ascii="仿宋" w:eastAsia="仿宋" w:hAnsi="仿宋"/>
          <w:sz w:val="32"/>
          <w:szCs w:val="32"/>
        </w:rPr>
        <w:t>各抒己见</w:t>
      </w:r>
      <w:r w:rsidR="00EE797B">
        <w:rPr>
          <w:rFonts w:ascii="仿宋" w:eastAsia="仿宋" w:hAnsi="仿宋" w:hint="eastAsia"/>
          <w:sz w:val="32"/>
          <w:szCs w:val="32"/>
        </w:rPr>
        <w:t>，</w:t>
      </w:r>
      <w:r w:rsidR="00EE797B">
        <w:rPr>
          <w:rFonts w:ascii="仿宋" w:eastAsia="仿宋" w:hAnsi="仿宋"/>
          <w:sz w:val="32"/>
          <w:szCs w:val="32"/>
        </w:rPr>
        <w:t>并最终达成共识</w:t>
      </w:r>
      <w:r w:rsidR="00EE797B">
        <w:rPr>
          <w:rFonts w:ascii="仿宋" w:eastAsia="仿宋" w:hAnsi="仿宋" w:hint="eastAsia"/>
          <w:sz w:val="32"/>
          <w:szCs w:val="32"/>
        </w:rPr>
        <w:t>，一致认定当初此案的判决无误，属于事实发生变化，必须要纠正，解决问题只能通过院长提起再审，并由本院另行组成合议庭再审。</w:t>
      </w:r>
    </w:p>
    <w:p w:rsidR="00443E83" w:rsidRPr="00055CD3" w:rsidRDefault="00443E83" w:rsidP="00443E83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055CD3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积极探索审判委员会改革路径。按照“让审理者裁判、由裁判者负责”的审判委员会制度改革要求，规范审委会运行机制，充分发挥审判指导职能，加强疑难案件经验总结，继续探索审委会改革路径，建立“让审理者裁判，由裁判者负责”的案件责任制，逐步放简放权，以适应审判管理发展的需要。</w:t>
      </w:r>
    </w:p>
    <w:p w:rsidR="00EE797B" w:rsidRPr="00443E83" w:rsidRDefault="00EE797B" w:rsidP="00443E8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EE797B" w:rsidRPr="00443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C81" w:rsidRDefault="00D51C81" w:rsidP="004B6667">
      <w:r>
        <w:separator/>
      </w:r>
    </w:p>
  </w:endnote>
  <w:endnote w:type="continuationSeparator" w:id="1">
    <w:p w:rsidR="00D51C81" w:rsidRDefault="00D51C81" w:rsidP="004B6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C81" w:rsidRDefault="00D51C81" w:rsidP="004B6667">
      <w:r>
        <w:separator/>
      </w:r>
    </w:p>
  </w:footnote>
  <w:footnote w:type="continuationSeparator" w:id="1">
    <w:p w:rsidR="00D51C81" w:rsidRDefault="00D51C81" w:rsidP="004B6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667"/>
    <w:rsid w:val="00443E83"/>
    <w:rsid w:val="004B6667"/>
    <w:rsid w:val="00D51C81"/>
    <w:rsid w:val="00E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6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66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6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6667"/>
    <w:rPr>
      <w:sz w:val="18"/>
      <w:szCs w:val="18"/>
    </w:rPr>
  </w:style>
  <w:style w:type="paragraph" w:styleId="a5">
    <w:name w:val="List Paragraph"/>
    <w:basedOn w:val="a"/>
    <w:uiPriority w:val="34"/>
    <w:qFormat/>
    <w:rsid w:val="004B666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2019-07-03T06:46:00Z</dcterms:created>
  <dcterms:modified xsi:type="dcterms:W3CDTF">2019-07-03T07:14:00Z</dcterms:modified>
</cp:coreProperties>
</file>