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黑体简体" w:eastAsia="方正黑体简体"/>
          <w:sz w:val="44"/>
          <w:szCs w:val="44"/>
        </w:rPr>
      </w:pPr>
      <w:r>
        <w:rPr>
          <w:rFonts w:hint="eastAsia" w:ascii="方正黑体简体" w:eastAsia="方正黑体简体"/>
          <w:sz w:val="44"/>
          <w:szCs w:val="44"/>
        </w:rPr>
        <w:t>最是书香沁人心</w:t>
      </w:r>
    </w:p>
    <w:p>
      <w:pPr>
        <w:spacing w:line="560" w:lineRule="exact"/>
        <w:jc w:val="center"/>
        <w:rPr>
          <w:rFonts w:ascii="方正黑体简体" w:eastAsia="方正黑体简体"/>
          <w:sz w:val="44"/>
          <w:szCs w:val="44"/>
        </w:rPr>
      </w:pPr>
      <w:r>
        <w:rPr>
          <w:rFonts w:hint="eastAsia" w:ascii="方正黑体简体" w:eastAsia="方正黑体简体"/>
          <w:sz w:val="44"/>
          <w:szCs w:val="44"/>
        </w:rPr>
        <w:t>——延边林区中级法院开展读书分享活动</w:t>
      </w:r>
    </w:p>
    <w:p/>
    <w:p>
      <w:pPr>
        <w:spacing w:line="560" w:lineRule="exact"/>
        <w:ind w:firstLine="640" w:firstLineChars="200"/>
        <w:rPr>
          <w:rFonts w:ascii="仿宋" w:hAnsi="仿宋" w:eastAsia="仿宋"/>
          <w:sz w:val="32"/>
          <w:szCs w:val="32"/>
        </w:rPr>
      </w:pPr>
      <w:r>
        <w:rPr>
          <w:rFonts w:hint="eastAsia" w:ascii="仿宋" w:hAnsi="仿宋" w:eastAsia="仿宋"/>
          <w:sz w:val="32"/>
          <w:szCs w:val="32"/>
        </w:rPr>
        <w:t>书香浸润法院，阅读积淀初心。为践行“书香法院”全员读书活动号召，努力创建学习型机关，引导干警树立终身学习意识，延边林区中级法院各部门积极开展“每月读书分享会”主题活动，以领学主讲和干警分享相结合的方式，创新读书分享形式，共同浸润书香、品读经</w:t>
      </w:r>
      <w:bookmarkStart w:id="0" w:name="_GoBack"/>
      <w:bookmarkEnd w:id="0"/>
      <w:r>
        <w:rPr>
          <w:rFonts w:hint="eastAsia" w:ascii="仿宋" w:hAnsi="仿宋" w:eastAsia="仿宋"/>
          <w:sz w:val="32"/>
          <w:szCs w:val="32"/>
        </w:rPr>
        <w:t>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为进一步引导干警勤学、善思、笃行，努力培养学习型法官。9月2</w:t>
      </w:r>
      <w:r>
        <w:rPr>
          <w:rFonts w:ascii="仿宋" w:hAnsi="仿宋" w:eastAsia="仿宋"/>
          <w:sz w:val="32"/>
          <w:szCs w:val="32"/>
        </w:rPr>
        <w:t>7</w:t>
      </w:r>
      <w:r>
        <w:rPr>
          <w:rFonts w:hint="eastAsia" w:ascii="仿宋" w:hAnsi="仿宋" w:eastAsia="仿宋"/>
          <w:sz w:val="32"/>
          <w:szCs w:val="32"/>
        </w:rPr>
        <w:t>日，延边林区中级法院刑事审判庭开展读书分享会活动，通过干警领读、交流分享</w:t>
      </w:r>
      <w:r>
        <w:rPr>
          <w:rFonts w:hint="eastAsia" w:ascii="仿宋" w:hAnsi="仿宋" w:eastAsia="仿宋"/>
          <w:sz w:val="32"/>
          <w:szCs w:val="32"/>
          <w:lang w:eastAsia="zh-CN"/>
        </w:rPr>
        <w:t>等</w:t>
      </w:r>
      <w:r>
        <w:rPr>
          <w:rFonts w:hint="eastAsia" w:ascii="仿宋" w:hAnsi="仿宋" w:eastAsia="仿宋"/>
          <w:sz w:val="32"/>
          <w:szCs w:val="32"/>
        </w:rPr>
        <w:t>方式阅读《红军长征记：原始记录》。重走长征路，传承红色基因，赓续红色血脉，体会革命先辈的不屈与顽强精神。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分享会上，</w:t>
      </w:r>
      <w:r>
        <w:rPr>
          <w:rFonts w:ascii="仿宋" w:hAnsi="仿宋" w:eastAsia="仿宋"/>
          <w:sz w:val="32"/>
          <w:szCs w:val="32"/>
        </w:rPr>
        <w:t>6</w:t>
      </w:r>
      <w:r>
        <w:rPr>
          <w:rFonts w:hint="eastAsia" w:ascii="仿宋" w:hAnsi="仿宋" w:eastAsia="仿宋"/>
          <w:sz w:val="32"/>
          <w:szCs w:val="32"/>
        </w:rPr>
        <w:t>名干警依次分享了读书感悟。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张林龙：长征不仅仅是一次远征、一次事件，而是一首史诗、一种象征。它已经成为中国人的精神图腾，代表了不怕任何艰难险阻、不惜付出一切流血牺牲，始终以必胜的信念向着理想、向着胜利进军的精神。</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南日虎：成功，从来不是一蹴而就。人生就像一场马拉松，最终的成败就看能否守得住初心，下得了功夫，熬得住岁月。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许英美：学习长征精神，一次次在绝境中翻身，在濒死中重生，把命运当对手，把人生的跌宕起伏和兴衰荣辱当作对人格的历练。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李元博：为有牺牲多壮志，敢叫日月换新天。长征的胜利是信仰的胜利，回首长征，我方才知道什么是信仰的力量，什么是不屈的意志。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刘珣：对于有志者来说，挫辱是最大的动力，打击是最好的帮助。咬紧牙关，把挫辱活生生吞下，就成了滋养自己意志和决心的营养。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刘立威：红军的敌人是愚蠢的，因为他们没有明白，他们要剿灭的，不是一支军队，而是矗立在人世间的一种信仰、一种主义、一种理想！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推荐词：《红军长征记：原始记录》是毛泽东同志1</w:t>
      </w:r>
      <w:r>
        <w:rPr>
          <w:rFonts w:ascii="仿宋" w:hAnsi="仿宋" w:eastAsia="仿宋"/>
          <w:sz w:val="32"/>
          <w:szCs w:val="32"/>
        </w:rPr>
        <w:t>936</w:t>
      </w:r>
      <w:r>
        <w:rPr>
          <w:rFonts w:hint="eastAsia" w:ascii="仿宋" w:hAnsi="仿宋" w:eastAsia="仿宋"/>
          <w:sz w:val="32"/>
          <w:szCs w:val="32"/>
        </w:rPr>
        <w:t>年组织编写的长征回忆录汇编，回忆录中大量鲜为人知的历史细节体现了一群怀抱着理想和热情的青年人，在一场史无前例的征程中，所经历的既有希望和快乐，也有悲伤和痛苦的战斗生活。红军长征的脚步已经离我们远去，但岁月易老，精神永存。长征精神将永远以它特有的魅力和震撼人心的力量鼓舞我们开拓进取，奋勇前进。</w:t>
      </w:r>
    </w:p>
    <w:p>
      <w:pPr>
        <w:spacing w:line="560" w:lineRule="exact"/>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5Mzc2ZGI2ZjY5NmYxNDQ0NWFjNGJiYWU4MTVmMDMifQ=="/>
  </w:docVars>
  <w:rsids>
    <w:rsidRoot w:val="005D3255"/>
    <w:rsid w:val="000877A1"/>
    <w:rsid w:val="001F17C6"/>
    <w:rsid w:val="002F6FA3"/>
    <w:rsid w:val="00385F15"/>
    <w:rsid w:val="003A7073"/>
    <w:rsid w:val="003F6349"/>
    <w:rsid w:val="003F7F73"/>
    <w:rsid w:val="004111C5"/>
    <w:rsid w:val="004E5532"/>
    <w:rsid w:val="0050265F"/>
    <w:rsid w:val="005C1ED2"/>
    <w:rsid w:val="005D3255"/>
    <w:rsid w:val="00630DB5"/>
    <w:rsid w:val="006C2F98"/>
    <w:rsid w:val="007655B6"/>
    <w:rsid w:val="007A4479"/>
    <w:rsid w:val="0084462D"/>
    <w:rsid w:val="008B18A3"/>
    <w:rsid w:val="00900774"/>
    <w:rsid w:val="00920AF0"/>
    <w:rsid w:val="0093349B"/>
    <w:rsid w:val="00946108"/>
    <w:rsid w:val="00965D58"/>
    <w:rsid w:val="0097731C"/>
    <w:rsid w:val="00A2334A"/>
    <w:rsid w:val="00B542E4"/>
    <w:rsid w:val="00C16621"/>
    <w:rsid w:val="00C92CF1"/>
    <w:rsid w:val="00CB33EB"/>
    <w:rsid w:val="00CC5528"/>
    <w:rsid w:val="00D41B5A"/>
    <w:rsid w:val="00DB5C87"/>
    <w:rsid w:val="00DF7C71"/>
    <w:rsid w:val="00EF1025"/>
    <w:rsid w:val="00F4318A"/>
    <w:rsid w:val="00FE5665"/>
    <w:rsid w:val="6CAE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845</Words>
  <Characters>849</Characters>
  <Lines>6</Lines>
  <Paragraphs>1</Paragraphs>
  <TotalTime>257</TotalTime>
  <ScaleCrop>false</ScaleCrop>
  <LinksUpToDate>false</LinksUpToDate>
  <CharactersWithSpaces>849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2022-09-27T14:12:00Z</dcterms:created>
  <dc:creator>李 元博</dc:creator>
  <cp:lastModifiedBy>姜雪</cp:lastModifiedBy>
  <dcterms:modified xsi:type="dcterms:W3CDTF">2022-09-29T07:42:39Z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EA47C393F4164E8990768BAEFFD8D9CD</vt:lpwstr>
  </property>
</Properties>
</file>