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lang w:eastAsia="zh-CN"/>
        </w:rPr>
      </w:pPr>
      <w:r>
        <w:rPr>
          <w:rFonts w:hint="eastAsia" w:ascii="方正小标宋简体" w:hAnsi="方正小标宋简体" w:eastAsia="方正小标宋简体" w:cs="方正小标宋简体"/>
          <w:b w:val="0"/>
          <w:bCs w:val="0"/>
          <w:color w:val="auto"/>
          <w:sz w:val="44"/>
          <w:szCs w:val="44"/>
          <w:shd w:val="clear" w:color="auto" w:fill="FFFFFF"/>
          <w:lang w:eastAsia="zh-CN"/>
        </w:rPr>
        <w:t>以训促学 学以致用</w:t>
      </w:r>
      <w:r>
        <w:rPr>
          <w:rFonts w:hint="eastAsia" w:ascii="方正小标宋简体" w:hAnsi="方正小标宋简体" w:eastAsia="方正小标宋简体" w:cs="方正小标宋简体"/>
          <w:b w:val="0"/>
          <w:bCs w:val="0"/>
          <w:color w:val="auto"/>
          <w:sz w:val="44"/>
          <w:szCs w:val="44"/>
          <w:shd w:val="clear" w:color="auto" w:fill="FFFFFF"/>
          <w:lang w:val="en-US" w:eastAsia="zh-CN"/>
        </w:rPr>
        <w:t xml:space="preserve"> </w:t>
      </w:r>
      <w:r>
        <w:rPr>
          <w:rFonts w:hint="eastAsia" w:ascii="方正小标宋简体" w:hAnsi="方正小标宋简体" w:eastAsia="方正小标宋简体" w:cs="方正小标宋简体"/>
          <w:b w:val="0"/>
          <w:bCs w:val="0"/>
          <w:color w:val="auto"/>
          <w:sz w:val="44"/>
          <w:szCs w:val="44"/>
          <w:shd w:val="clear" w:color="auto" w:fill="FFFFFF"/>
          <w:lang w:eastAsia="zh-CN"/>
        </w:rPr>
        <w:t>延边林区两级法院</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eastAsia="zh-CN"/>
        </w:rPr>
        <w:t>开展办公软硬件操作使用培训</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6"/>
        </w:rPr>
      </w:pP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为进一步加快无纸化办公系统的推广使</w:t>
      </w:r>
      <w:bookmarkStart w:id="0" w:name="_GoBack"/>
      <w:bookmarkEnd w:id="0"/>
      <w:r>
        <w:rPr>
          <w:rFonts w:hint="eastAsia" w:ascii="仿宋_GB2312" w:eastAsia="仿宋_GB2312"/>
          <w:sz w:val="32"/>
          <w:szCs w:val="32"/>
          <w:lang w:val="en-US" w:eastAsia="zh-CN"/>
        </w:rPr>
        <w:t>用，提升公文处理的规范化水平</w:t>
      </w:r>
      <w:r>
        <w:rPr>
          <w:rFonts w:hint="eastAsia" w:ascii="仿宋_GB2312" w:eastAsia="仿宋_GB2312"/>
          <w:sz w:val="32"/>
          <w:szCs w:val="32"/>
          <w:lang w:eastAsia="zh-CN"/>
        </w:rPr>
        <w:t>，</w:t>
      </w:r>
      <w:r>
        <w:rPr>
          <w:rFonts w:hint="eastAsia" w:ascii="仿宋_GB2312" w:eastAsia="仿宋_GB2312"/>
          <w:sz w:val="32"/>
          <w:szCs w:val="32"/>
          <w:lang w:val="en-US" w:eastAsia="zh-CN"/>
        </w:rPr>
        <w:t>7月26日下午，省高院集成商长春吉大正元信息安全技术有限公司对延边林区两级法院开展关于电脑、公文处理系统等软硬件的操作及使用的培训。此次培训以线下讲授的方式进行，两级法院共40余人参加。</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会上，培训老师从机关办公平台、统信UOS两个部分进行了深入全面的讲解，分别对基础环境、登录方式和系统功能的操作方法、流程等方面展开了详细的说明，同时结合工作实际对日常使用中常见错误及误区进行了分析和解答。培训内容指导性强、实用性高，有效帮助干警尽快掌握公文处理系统的操作要领，提高工作效率。</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培训结束后，大家纷纷表示，通过本次培训基本掌握了机关办公平台具体操作的流程及方法，下一步，将把本次培训成果转化为做好工作的强大动力，提高机关办公效率。</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（撰稿：姚悦）</w:t>
      </w: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firstLine="632" w:firstLineChars="200"/>
        <w:textAlignment w:val="auto"/>
        <w:rPr>
          <w:rFonts w:hint="default" w:ascii="仿宋_GB2312" w:eastAsia="仿宋_GB2312"/>
          <w:sz w:val="32"/>
          <w:szCs w:val="32"/>
          <w:lang w:val="en-US" w:eastAsia="zh-CN"/>
        </w:rPr>
      </w:pPr>
    </w:p>
    <w:sectPr>
      <w:footerReference r:id="rId3" w:type="default"/>
      <w:footerReference r:id="rId4" w:type="even"/>
      <w:pgSz w:w="11906" w:h="16838"/>
      <w:pgMar w:top="2041" w:right="1531" w:bottom="2041" w:left="1531"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2060"/>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0145"/>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DI3ZGRkZTFmNTY0MThlZDFlNmRlZjUxOTIzY2YifQ=="/>
  </w:docVars>
  <w:rsids>
    <w:rsidRoot w:val="000B7563"/>
    <w:rsid w:val="00022593"/>
    <w:rsid w:val="0002331F"/>
    <w:rsid w:val="0004049A"/>
    <w:rsid w:val="00070C49"/>
    <w:rsid w:val="00070E7F"/>
    <w:rsid w:val="0008350A"/>
    <w:rsid w:val="000840DD"/>
    <w:rsid w:val="000848B1"/>
    <w:rsid w:val="00085EF6"/>
    <w:rsid w:val="00090995"/>
    <w:rsid w:val="000957A1"/>
    <w:rsid w:val="00096DCC"/>
    <w:rsid w:val="000B42BE"/>
    <w:rsid w:val="000B7563"/>
    <w:rsid w:val="000C6A71"/>
    <w:rsid w:val="000F77B2"/>
    <w:rsid w:val="001039F8"/>
    <w:rsid w:val="00112ADF"/>
    <w:rsid w:val="00125041"/>
    <w:rsid w:val="0013605A"/>
    <w:rsid w:val="0014135F"/>
    <w:rsid w:val="001476B1"/>
    <w:rsid w:val="001578E1"/>
    <w:rsid w:val="0017411A"/>
    <w:rsid w:val="001B5082"/>
    <w:rsid w:val="001B5A91"/>
    <w:rsid w:val="001C0DBC"/>
    <w:rsid w:val="001D2423"/>
    <w:rsid w:val="001E14B7"/>
    <w:rsid w:val="001E2458"/>
    <w:rsid w:val="001E41AA"/>
    <w:rsid w:val="001F4879"/>
    <w:rsid w:val="00205B1D"/>
    <w:rsid w:val="00207CCB"/>
    <w:rsid w:val="0022266A"/>
    <w:rsid w:val="00226FE9"/>
    <w:rsid w:val="00244C4D"/>
    <w:rsid w:val="00253672"/>
    <w:rsid w:val="00260520"/>
    <w:rsid w:val="002659BD"/>
    <w:rsid w:val="002755FB"/>
    <w:rsid w:val="002806BD"/>
    <w:rsid w:val="002854D3"/>
    <w:rsid w:val="00285557"/>
    <w:rsid w:val="002911DD"/>
    <w:rsid w:val="00296DFC"/>
    <w:rsid w:val="002A2748"/>
    <w:rsid w:val="002A51EA"/>
    <w:rsid w:val="002A76C1"/>
    <w:rsid w:val="002B107C"/>
    <w:rsid w:val="002B77B7"/>
    <w:rsid w:val="002C5B99"/>
    <w:rsid w:val="002C637F"/>
    <w:rsid w:val="002D485C"/>
    <w:rsid w:val="002E46DA"/>
    <w:rsid w:val="002F0EB8"/>
    <w:rsid w:val="002F4264"/>
    <w:rsid w:val="002F5359"/>
    <w:rsid w:val="002F733B"/>
    <w:rsid w:val="00300762"/>
    <w:rsid w:val="0030108A"/>
    <w:rsid w:val="00317017"/>
    <w:rsid w:val="003172FA"/>
    <w:rsid w:val="00330631"/>
    <w:rsid w:val="00331F4F"/>
    <w:rsid w:val="00332738"/>
    <w:rsid w:val="00363F3E"/>
    <w:rsid w:val="003756FE"/>
    <w:rsid w:val="00380A08"/>
    <w:rsid w:val="003874D9"/>
    <w:rsid w:val="003A2E7D"/>
    <w:rsid w:val="003B5175"/>
    <w:rsid w:val="003C53DD"/>
    <w:rsid w:val="003C625E"/>
    <w:rsid w:val="003D7535"/>
    <w:rsid w:val="004024C5"/>
    <w:rsid w:val="00413153"/>
    <w:rsid w:val="00415A43"/>
    <w:rsid w:val="00423F77"/>
    <w:rsid w:val="0042401F"/>
    <w:rsid w:val="0042568F"/>
    <w:rsid w:val="00430EE5"/>
    <w:rsid w:val="00436E39"/>
    <w:rsid w:val="00446A8D"/>
    <w:rsid w:val="00470526"/>
    <w:rsid w:val="00497981"/>
    <w:rsid w:val="004B14FB"/>
    <w:rsid w:val="004B2FC1"/>
    <w:rsid w:val="004B7104"/>
    <w:rsid w:val="004D3796"/>
    <w:rsid w:val="004D78C0"/>
    <w:rsid w:val="004E4262"/>
    <w:rsid w:val="004E5AD8"/>
    <w:rsid w:val="0050786B"/>
    <w:rsid w:val="00544ECE"/>
    <w:rsid w:val="00572191"/>
    <w:rsid w:val="005740C3"/>
    <w:rsid w:val="005741D3"/>
    <w:rsid w:val="005960E8"/>
    <w:rsid w:val="00597566"/>
    <w:rsid w:val="005A137B"/>
    <w:rsid w:val="005A22D9"/>
    <w:rsid w:val="005A5152"/>
    <w:rsid w:val="005D073A"/>
    <w:rsid w:val="005E0E53"/>
    <w:rsid w:val="005E17C1"/>
    <w:rsid w:val="005E65C2"/>
    <w:rsid w:val="005F4B64"/>
    <w:rsid w:val="0060063C"/>
    <w:rsid w:val="00612CB9"/>
    <w:rsid w:val="00616EF8"/>
    <w:rsid w:val="00636151"/>
    <w:rsid w:val="00650C6E"/>
    <w:rsid w:val="006513ED"/>
    <w:rsid w:val="006615A4"/>
    <w:rsid w:val="00677DCD"/>
    <w:rsid w:val="006A7CDA"/>
    <w:rsid w:val="006C1BFE"/>
    <w:rsid w:val="006C6E3B"/>
    <w:rsid w:val="006E1046"/>
    <w:rsid w:val="006F50A2"/>
    <w:rsid w:val="0071032B"/>
    <w:rsid w:val="00734359"/>
    <w:rsid w:val="0073464C"/>
    <w:rsid w:val="0074278B"/>
    <w:rsid w:val="00746568"/>
    <w:rsid w:val="00754A57"/>
    <w:rsid w:val="007600EE"/>
    <w:rsid w:val="00762D00"/>
    <w:rsid w:val="007779A2"/>
    <w:rsid w:val="0079295C"/>
    <w:rsid w:val="00795BA0"/>
    <w:rsid w:val="007B64F5"/>
    <w:rsid w:val="007D2E2E"/>
    <w:rsid w:val="007E18BD"/>
    <w:rsid w:val="007F3764"/>
    <w:rsid w:val="00821E2B"/>
    <w:rsid w:val="008236FA"/>
    <w:rsid w:val="00857D7A"/>
    <w:rsid w:val="0087144E"/>
    <w:rsid w:val="00891780"/>
    <w:rsid w:val="008966E7"/>
    <w:rsid w:val="008A4D0D"/>
    <w:rsid w:val="008B2CEB"/>
    <w:rsid w:val="008D5424"/>
    <w:rsid w:val="008E6931"/>
    <w:rsid w:val="00921908"/>
    <w:rsid w:val="009245A6"/>
    <w:rsid w:val="0092748E"/>
    <w:rsid w:val="00931CBC"/>
    <w:rsid w:val="00937C59"/>
    <w:rsid w:val="00952AFC"/>
    <w:rsid w:val="00965B09"/>
    <w:rsid w:val="00981DAE"/>
    <w:rsid w:val="009952BA"/>
    <w:rsid w:val="009A23B9"/>
    <w:rsid w:val="009F0499"/>
    <w:rsid w:val="00A036C9"/>
    <w:rsid w:val="00A21D17"/>
    <w:rsid w:val="00A8337A"/>
    <w:rsid w:val="00A9269C"/>
    <w:rsid w:val="00AA5C0E"/>
    <w:rsid w:val="00AB4663"/>
    <w:rsid w:val="00AC43A1"/>
    <w:rsid w:val="00AD0071"/>
    <w:rsid w:val="00AE247F"/>
    <w:rsid w:val="00AF219C"/>
    <w:rsid w:val="00B0351F"/>
    <w:rsid w:val="00B1473F"/>
    <w:rsid w:val="00B147EF"/>
    <w:rsid w:val="00B205B6"/>
    <w:rsid w:val="00B24AE8"/>
    <w:rsid w:val="00B535C2"/>
    <w:rsid w:val="00B56A42"/>
    <w:rsid w:val="00B66DB9"/>
    <w:rsid w:val="00B81FD4"/>
    <w:rsid w:val="00BA1E90"/>
    <w:rsid w:val="00BA2377"/>
    <w:rsid w:val="00BA5AB8"/>
    <w:rsid w:val="00BC3523"/>
    <w:rsid w:val="00BE3BB0"/>
    <w:rsid w:val="00C067C7"/>
    <w:rsid w:val="00C16437"/>
    <w:rsid w:val="00C242AB"/>
    <w:rsid w:val="00C25189"/>
    <w:rsid w:val="00C27DF5"/>
    <w:rsid w:val="00C443AE"/>
    <w:rsid w:val="00C626E6"/>
    <w:rsid w:val="00C64454"/>
    <w:rsid w:val="00C74A84"/>
    <w:rsid w:val="00C90F77"/>
    <w:rsid w:val="00C94032"/>
    <w:rsid w:val="00C9405C"/>
    <w:rsid w:val="00CA1F91"/>
    <w:rsid w:val="00CC1D41"/>
    <w:rsid w:val="00CC46C3"/>
    <w:rsid w:val="00CC5DEB"/>
    <w:rsid w:val="00CD0EE5"/>
    <w:rsid w:val="00CD4710"/>
    <w:rsid w:val="00CD57EB"/>
    <w:rsid w:val="00CD79AD"/>
    <w:rsid w:val="00D23970"/>
    <w:rsid w:val="00D26657"/>
    <w:rsid w:val="00D325B3"/>
    <w:rsid w:val="00D363FD"/>
    <w:rsid w:val="00D960C5"/>
    <w:rsid w:val="00DA5EFD"/>
    <w:rsid w:val="00DB7CAE"/>
    <w:rsid w:val="00DC5115"/>
    <w:rsid w:val="00DD14E7"/>
    <w:rsid w:val="00DE1D2F"/>
    <w:rsid w:val="00DE2428"/>
    <w:rsid w:val="00DF7043"/>
    <w:rsid w:val="00E154F4"/>
    <w:rsid w:val="00E245BD"/>
    <w:rsid w:val="00E37F4F"/>
    <w:rsid w:val="00E62F56"/>
    <w:rsid w:val="00E713AF"/>
    <w:rsid w:val="00E94468"/>
    <w:rsid w:val="00EA13B5"/>
    <w:rsid w:val="00EA23C8"/>
    <w:rsid w:val="00EA3B3F"/>
    <w:rsid w:val="00EA5FEB"/>
    <w:rsid w:val="00EB4654"/>
    <w:rsid w:val="00ED445D"/>
    <w:rsid w:val="00EE0AE4"/>
    <w:rsid w:val="00F116F9"/>
    <w:rsid w:val="00F243ED"/>
    <w:rsid w:val="00F254B1"/>
    <w:rsid w:val="00F259B9"/>
    <w:rsid w:val="00F27AD1"/>
    <w:rsid w:val="00F34758"/>
    <w:rsid w:val="00F37FA8"/>
    <w:rsid w:val="00F4713D"/>
    <w:rsid w:val="00F5266E"/>
    <w:rsid w:val="00F528CF"/>
    <w:rsid w:val="00F650D6"/>
    <w:rsid w:val="00F756BA"/>
    <w:rsid w:val="00F827BA"/>
    <w:rsid w:val="00F91FD9"/>
    <w:rsid w:val="00F96C4E"/>
    <w:rsid w:val="00F976CE"/>
    <w:rsid w:val="00FA165D"/>
    <w:rsid w:val="00FA258A"/>
    <w:rsid w:val="00FD6528"/>
    <w:rsid w:val="00FE069E"/>
    <w:rsid w:val="00FE507E"/>
    <w:rsid w:val="00FF04A9"/>
    <w:rsid w:val="034740A5"/>
    <w:rsid w:val="044E0364"/>
    <w:rsid w:val="1E315BDE"/>
    <w:rsid w:val="288C4142"/>
    <w:rsid w:val="2A720C15"/>
    <w:rsid w:val="2ACD78AD"/>
    <w:rsid w:val="2C5374C6"/>
    <w:rsid w:val="483F3040"/>
    <w:rsid w:val="59CD5628"/>
    <w:rsid w:val="5BBE74DA"/>
    <w:rsid w:val="5E505998"/>
    <w:rsid w:val="5F113F0E"/>
    <w:rsid w:val="6C5219C5"/>
    <w:rsid w:val="6E353D85"/>
    <w:rsid w:val="732D5716"/>
    <w:rsid w:val="7D991293"/>
    <w:rsid w:val="7DEA6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3"/>
    <w:semiHidden/>
    <w:qFormat/>
    <w:uiPriority w:val="99"/>
    <w:rPr>
      <w:sz w:val="32"/>
    </w:rPr>
  </w:style>
  <w:style w:type="character" w:customStyle="1" w:styleId="16">
    <w:name w:val="标题 1 Char"/>
    <w:basedOn w:val="10"/>
    <w:link w:val="2"/>
    <w:qFormat/>
    <w:uiPriority w:val="9"/>
    <w:rPr>
      <w:rFonts w:ascii="宋体" w:hAnsi="宋体" w:eastAsia="宋体" w:cs="宋体"/>
      <w:b/>
      <w:bCs/>
      <w:kern w:val="36"/>
      <w:sz w:val="48"/>
      <w:szCs w:val="48"/>
    </w:rPr>
  </w:style>
  <w:style w:type="paragraph" w:customStyle="1" w:styleId="17">
    <w:name w:val="ac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公文"/>
    <w:basedOn w:val="1"/>
    <w:qFormat/>
    <w:uiPriority w:val="0"/>
    <w:pPr>
      <w:ind w:firstLine="640" w:firstLineChars="200"/>
    </w:pPr>
    <w:rPr>
      <w:rFonts w:ascii="仿宋_GB2312" w:eastAsia="仿宋_GB2312"/>
      <w:szCs w:val="32"/>
    </w:rPr>
  </w:style>
  <w:style w:type="character" w:customStyle="1" w:styleId="19">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8123-8750-4076-B8D0-04D09472F3D5}">
  <ds:schemaRefs/>
</ds:datastoreItem>
</file>

<file path=docProps/app.xml><?xml version="1.0" encoding="utf-8"?>
<Properties xmlns="http://schemas.openxmlformats.org/officeDocument/2006/extended-properties" xmlns:vt="http://schemas.openxmlformats.org/officeDocument/2006/docPropsVTypes">
  <Template>Normal</Template>
  <Company>（共印25份）</Company>
  <Pages>1</Pages>
  <Words>368</Words>
  <Characters>372</Characters>
  <Lines>41</Lines>
  <Paragraphs>11</Paragraphs>
  <TotalTime>62</TotalTime>
  <ScaleCrop>false</ScaleCrop>
  <LinksUpToDate>false</LinksUpToDate>
  <CharactersWithSpaces>373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2021-04-06T02:10:00Z</dcterms:created>
  <dc:creator>微软用户</dc:creator>
  <cp:lastModifiedBy>全国青少年肥胖大赛总冠军</cp:lastModifiedBy>
  <cp:lastPrinted>2021-03-25T07:05:00Z</cp:lastPrinted>
  <dcterms:modified xsi:type="dcterms:W3CDTF">2022-07-29T06:35:19Z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commondata">
    <vt:lpwstr>eyJoZGlkIjoiMTI2ODI3ZGRkZTFmNTY0MThlZDFlNmRlZjUxOTIzY2YifQ==</vt:lpwstr>
  </property>
  <property fmtid="{D5CDD505-2E9C-101B-9397-08002B2CF9AE}" pid="4" name="ICV">
    <vt:lpwstr>683999EACD934FBEA15B5B9AFC394C38</vt:lpwstr>
  </property>
</Properties>
</file>