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07" w:tblpY="282"/>
        <w:tblOverlap w:val="never"/>
        <w:tblW w:w="88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4"/>
        <w:gridCol w:w="3481"/>
        <w:gridCol w:w="1222"/>
        <w:gridCol w:w="541"/>
        <w:gridCol w:w="56"/>
        <w:gridCol w:w="544"/>
        <w:gridCol w:w="618"/>
        <w:gridCol w:w="657"/>
        <w:gridCol w:w="600"/>
      </w:tblGrid>
      <w:tr w:rsidR="00B317D0">
        <w:trPr>
          <w:trHeight w:val="855"/>
        </w:trPr>
        <w:tc>
          <w:tcPr>
            <w:tcW w:w="8813" w:type="dxa"/>
            <w:gridSpan w:val="9"/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  <w:lang/>
              </w:rPr>
              <w:t>庭审评价表</w:t>
            </w:r>
          </w:p>
        </w:tc>
      </w:tr>
      <w:tr w:rsidR="00B317D0">
        <w:trPr>
          <w:trHeight w:val="57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评价人</w:t>
            </w:r>
          </w:p>
        </w:tc>
        <w:tc>
          <w:tcPr>
            <w:tcW w:w="77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160F9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  <w:t>朴红君</w:t>
            </w:r>
          </w:p>
        </w:tc>
      </w:tr>
      <w:tr w:rsidR="00B317D0">
        <w:trPr>
          <w:trHeight w:val="57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案号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Pr="00160F91" w:rsidRDefault="00160F91" w:rsidP="00DD31F1">
            <w:pPr>
              <w:spacing w:line="570" w:lineRule="exact"/>
              <w:ind w:firstLineChars="200" w:firstLine="48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160F91">
              <w:rPr>
                <w:rFonts w:ascii="仿宋_GB2312" w:eastAsia="仿宋_GB2312" w:hAnsi="仿宋_GB2312" w:cs="仿宋_GB2312" w:hint="eastAsia"/>
                <w:sz w:val="24"/>
              </w:rPr>
              <w:t>（202</w:t>
            </w:r>
            <w:r w:rsidR="000A6C6A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 w:rsidRPr="00160F91">
              <w:rPr>
                <w:rFonts w:ascii="仿宋_GB2312" w:eastAsia="仿宋_GB2312" w:hAnsi="仿宋_GB2312" w:cs="仿宋_GB2312" w:hint="eastAsia"/>
                <w:sz w:val="24"/>
              </w:rPr>
              <w:t>）吉75</w:t>
            </w:r>
            <w:r w:rsidR="00DD31F1">
              <w:rPr>
                <w:rFonts w:ascii="仿宋_GB2312" w:eastAsia="仿宋_GB2312" w:hAnsi="仿宋_GB2312" w:cs="仿宋_GB2312" w:hint="eastAsia"/>
                <w:sz w:val="24"/>
              </w:rPr>
              <w:t>委赔2</w:t>
            </w:r>
            <w:r w:rsidRPr="00160F91"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案件类型</w:t>
            </w:r>
          </w:p>
        </w:tc>
        <w:tc>
          <w:tcPr>
            <w:tcW w:w="2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160F9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  <w:t>民事类</w:t>
            </w:r>
          </w:p>
        </w:tc>
      </w:tr>
      <w:tr w:rsidR="00B317D0">
        <w:trPr>
          <w:trHeight w:val="66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案件名称</w:t>
            </w:r>
          </w:p>
        </w:tc>
        <w:tc>
          <w:tcPr>
            <w:tcW w:w="77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Pr="00DD31F1" w:rsidRDefault="00DD31F1">
            <w:pPr>
              <w:jc w:val="center"/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  <w:r w:rsidRPr="00DD31F1">
              <w:rPr>
                <w:rFonts w:ascii="仿宋_GB2312" w:eastAsia="仿宋_GB2312" w:hint="eastAsia"/>
                <w:color w:val="010101"/>
                <w:sz w:val="24"/>
              </w:rPr>
              <w:t>申请和龙林区基层法院错误执行赔偿一案</w:t>
            </w:r>
          </w:p>
        </w:tc>
      </w:tr>
      <w:tr w:rsidR="00B317D0">
        <w:trPr>
          <w:trHeight w:val="57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评分项目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分值</w:t>
            </w:r>
          </w:p>
        </w:tc>
        <w:tc>
          <w:tcPr>
            <w:tcW w:w="3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评价意见</w:t>
            </w:r>
          </w:p>
        </w:tc>
      </w:tr>
      <w:tr w:rsidR="00B317D0" w:rsidTr="005C30F4">
        <w:trPr>
          <w:trHeight w:val="684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好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较好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一般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较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差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差</w:t>
            </w:r>
          </w:p>
        </w:tc>
      </w:tr>
      <w:tr w:rsidR="00B317D0" w:rsidTr="005C30F4">
        <w:trPr>
          <w:trHeight w:val="81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庭审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准备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  <w:t>10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分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宣布法庭纪律、核对当事人身份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0A6C6A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B317D0" w:rsidTr="005C30F4">
        <w:trPr>
          <w:trHeight w:val="1021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告知诉讼权利义务、处理程序异议及回避申请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160F9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B317D0" w:rsidTr="005C30F4">
        <w:trPr>
          <w:trHeight w:val="69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庭审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程序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  <w:t>30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分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归纳案件争议焦点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2043F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B317D0" w:rsidTr="005C30F4">
        <w:trPr>
          <w:trHeight w:val="810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指挥引导当事人举证、质证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DD31F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B317D0" w:rsidTr="005C30F4">
        <w:trPr>
          <w:trHeight w:val="737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当庭认证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0A6C6A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B317D0" w:rsidTr="005C30F4">
        <w:trPr>
          <w:trHeight w:val="810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查明案件基本事实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DD31F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B317D0" w:rsidTr="005C30F4">
        <w:trPr>
          <w:trHeight w:val="810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辩论内容引导、辩论节奏把握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DD31F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B317D0" w:rsidTr="005C30F4">
        <w:trPr>
          <w:trHeight w:val="810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庭审程序合法、完整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160F9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B317D0" w:rsidTr="005C30F4">
        <w:trPr>
          <w:trHeight w:val="456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庭审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技能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  <w:t>40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分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审理思路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C30F4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B317D0" w:rsidTr="005C30F4">
        <w:trPr>
          <w:trHeight w:val="661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维持法庭秩序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160F9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B317D0" w:rsidTr="005C30F4">
        <w:trPr>
          <w:trHeight w:val="530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处置庭审突发事件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160F9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B317D0" w:rsidTr="005C30F4">
        <w:trPr>
          <w:trHeight w:val="605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合议庭成员分工配合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2043F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B317D0" w:rsidTr="005C30F4">
        <w:trPr>
          <w:trHeight w:val="530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调解能力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DD31F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B317D0" w:rsidTr="005C30F4">
        <w:trPr>
          <w:trHeight w:val="568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庭审语言能力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0A6C6A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B317D0" w:rsidTr="005C30F4">
        <w:trPr>
          <w:trHeight w:val="567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庭审驾驭水平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DD31F1">
            <w:pPr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B317D0" w:rsidTr="005C30F4">
        <w:trPr>
          <w:trHeight w:val="455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庭审效率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C30F4">
            <w:pPr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B317D0" w:rsidTr="005C30F4">
        <w:trPr>
          <w:trHeight w:val="81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庭审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形象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  <w:t>20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分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法庭布置、审判人员着装规范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2043F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B317D0" w:rsidTr="005C30F4">
        <w:trPr>
          <w:trHeight w:val="722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审判人员仪态、举止规范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160F91">
            <w:pPr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B317D0" w:rsidTr="005C30F4">
        <w:trPr>
          <w:trHeight w:val="455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对待当事人态度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160F9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B317D0" w:rsidTr="005C30F4">
        <w:trPr>
          <w:trHeight w:val="549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秉持客观中立立场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160F9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B317D0">
        <w:trPr>
          <w:trHeight w:val="126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直播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录播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技术</w:t>
            </w:r>
          </w:p>
        </w:tc>
        <w:tc>
          <w:tcPr>
            <w:tcW w:w="77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庭审音、视频不能正常播放的，在存在问题中说明情况，不计分。画面或声音不清晰的，按程度在总分中减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至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分。</w:t>
            </w:r>
          </w:p>
        </w:tc>
      </w:tr>
      <w:tr w:rsidR="00B317D0">
        <w:trPr>
          <w:trHeight w:val="35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总分</w:t>
            </w:r>
          </w:p>
        </w:tc>
        <w:tc>
          <w:tcPr>
            <w:tcW w:w="771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E177F5" w:rsidP="00DD31F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  <w:t>9</w:t>
            </w:r>
            <w:r w:rsidR="00DD31F1"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  <w:t>5</w:t>
            </w:r>
          </w:p>
        </w:tc>
      </w:tr>
      <w:tr w:rsidR="00B317D0">
        <w:trPr>
          <w:trHeight w:val="531"/>
        </w:trPr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存在问题及建议</w:t>
            </w:r>
          </w:p>
        </w:tc>
        <w:tc>
          <w:tcPr>
            <w:tcW w:w="4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E177F5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  <w:t>无</w:t>
            </w:r>
          </w:p>
        </w:tc>
      </w:tr>
      <w:tr w:rsidR="00B317D0">
        <w:trPr>
          <w:trHeight w:val="1185"/>
        </w:trPr>
        <w:tc>
          <w:tcPr>
            <w:tcW w:w="88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AC22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注：在评价意见中，好为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分，较好为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4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分，一般为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分，较差为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分，差为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0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分，请在相应分值的空格内划√。满分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100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分。“直播录播技术”减分项直接在空格内注明所减分值。</w:t>
            </w:r>
          </w:p>
        </w:tc>
      </w:tr>
    </w:tbl>
    <w:p w:rsidR="00B317D0" w:rsidRDefault="00B317D0"/>
    <w:sectPr w:rsidR="00B317D0" w:rsidSect="00B317D0">
      <w:pgSz w:w="11906" w:h="16838"/>
      <w:pgMar w:top="1531" w:right="1984" w:bottom="1531" w:left="209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282" w:rsidRDefault="00AC2282" w:rsidP="00160F91">
      <w:r>
        <w:separator/>
      </w:r>
    </w:p>
  </w:endnote>
  <w:endnote w:type="continuationSeparator" w:id="1">
    <w:p w:rsidR="00AC2282" w:rsidRDefault="00AC2282" w:rsidP="00160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282" w:rsidRDefault="00AC2282" w:rsidP="00160F91">
      <w:r>
        <w:separator/>
      </w:r>
    </w:p>
  </w:footnote>
  <w:footnote w:type="continuationSeparator" w:id="1">
    <w:p w:rsidR="00AC2282" w:rsidRDefault="00AC2282" w:rsidP="00160F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7D06AA"/>
    <w:rsid w:val="000A6C6A"/>
    <w:rsid w:val="00160F91"/>
    <w:rsid w:val="002043FE"/>
    <w:rsid w:val="005C30F4"/>
    <w:rsid w:val="00AC2282"/>
    <w:rsid w:val="00B317D0"/>
    <w:rsid w:val="00DD31F1"/>
    <w:rsid w:val="00E177F5"/>
    <w:rsid w:val="402C18F3"/>
    <w:rsid w:val="5A7D06AA"/>
    <w:rsid w:val="734D3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317D0"/>
    <w:pPr>
      <w:widowControl w:val="0"/>
      <w:jc w:val="both"/>
    </w:pPr>
    <w:rPr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sid w:val="00B317D0"/>
    <w:rPr>
      <w:rFonts w:ascii="宋体" w:hAnsi="Courier New" w:cs="黑体"/>
    </w:rPr>
  </w:style>
  <w:style w:type="paragraph" w:styleId="a4">
    <w:name w:val="header"/>
    <w:basedOn w:val="a"/>
    <w:link w:val="Char"/>
    <w:rsid w:val="00160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160F91"/>
    <w:rPr>
      <w:kern w:val="2"/>
      <w:sz w:val="18"/>
      <w:szCs w:val="18"/>
    </w:rPr>
  </w:style>
  <w:style w:type="paragraph" w:styleId="a5">
    <w:name w:val="footer"/>
    <w:basedOn w:val="a"/>
    <w:link w:val="Char0"/>
    <w:rsid w:val="00160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160F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Company>微软中国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李艳华</dc:creator>
  <cp:lastModifiedBy>刘  琪</cp:lastModifiedBy>
  <cp:revision>2</cp:revision>
  <dcterms:created xsi:type="dcterms:W3CDTF">2022-07-11T02:48:00Z</dcterms:created>
  <dcterms:modified xsi:type="dcterms:W3CDTF">2022-07-11T02:48:00Z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