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07" w:tblpY="282"/>
        <w:tblOverlap w:val="never"/>
        <w:tblW w:w="88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"/>
        <w:gridCol w:w="3481"/>
        <w:gridCol w:w="1222"/>
        <w:gridCol w:w="541"/>
        <w:gridCol w:w="600"/>
        <w:gridCol w:w="618"/>
        <w:gridCol w:w="657"/>
        <w:gridCol w:w="600"/>
      </w:tblGrid>
      <w:tr w:rsidR="00CA345B">
        <w:trPr>
          <w:trHeight w:val="855"/>
        </w:trPr>
        <w:tc>
          <w:tcPr>
            <w:tcW w:w="8813" w:type="dxa"/>
            <w:gridSpan w:val="8"/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4"/>
                <w:szCs w:val="44"/>
              </w:rPr>
              <w:t>庭审评价表</w:t>
            </w:r>
          </w:p>
        </w:tc>
      </w:tr>
      <w:tr w:rsidR="00CA345B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评价人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411892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朴红君</w:t>
            </w:r>
          </w:p>
        </w:tc>
      </w:tr>
      <w:tr w:rsidR="00CA345B">
        <w:trPr>
          <w:trHeight w:val="57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案号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Pr="00907CDE" w:rsidRDefault="00907CDE" w:rsidP="00907CDE">
            <w:pPr>
              <w:spacing w:line="570" w:lineRule="exact"/>
              <w:ind w:firstLineChars="200" w:firstLine="640"/>
              <w:rPr>
                <w:rFonts w:ascii="仿宋_GB2312" w:eastAsia="仿宋_GB2312" w:hAnsi="仿宋_GB2312" w:cs="仿宋_GB2312"/>
                <w:b/>
                <w:bCs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32"/>
              </w:rPr>
              <w:t>（2021）吉7501民初106号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案件类型</w:t>
            </w:r>
          </w:p>
        </w:tc>
        <w:tc>
          <w:tcPr>
            <w:tcW w:w="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民事</w:t>
            </w:r>
          </w:p>
        </w:tc>
      </w:tr>
      <w:tr w:rsidR="00CA345B">
        <w:trPr>
          <w:trHeight w:val="6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案件名称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Pr="00907CDE" w:rsidRDefault="00907CDE" w:rsidP="00907CDE">
            <w:pPr>
              <w:wordWrap w:val="0"/>
              <w:spacing w:line="335" w:lineRule="atLeast"/>
              <w:jc w:val="center"/>
              <w:rPr>
                <w:rFonts w:ascii="Microsoft Yahei" w:hAnsi="Microsoft Yahei" w:cs="宋体"/>
                <w:color w:val="333333"/>
                <w:sz w:val="20"/>
                <w:szCs w:val="20"/>
              </w:rPr>
            </w:pPr>
            <w:r>
              <w:rPr>
                <w:rFonts w:ascii="Microsoft Yahei" w:hAnsi="Microsoft Yahei"/>
                <w:color w:val="333333"/>
                <w:sz w:val="20"/>
                <w:szCs w:val="20"/>
              </w:rPr>
              <w:t>于洋诉葛莲云饲养动物损害责任纠纷一案</w:t>
            </w:r>
          </w:p>
        </w:tc>
      </w:tr>
      <w:tr w:rsidR="00CA345B">
        <w:trPr>
          <w:trHeight w:val="57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评分项目</w:t>
            </w:r>
          </w:p>
        </w:tc>
        <w:tc>
          <w:tcPr>
            <w:tcW w:w="1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评价意见</w:t>
            </w:r>
          </w:p>
        </w:tc>
      </w:tr>
      <w:tr w:rsidR="00CA345B">
        <w:trPr>
          <w:trHeight w:val="684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好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较好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一般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较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差</w:t>
            </w:r>
          </w:p>
        </w:tc>
      </w:tr>
      <w:tr w:rsidR="00CA345B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准备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10分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宣布法庭纪律、核对当事人身份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CA345B">
        <w:trPr>
          <w:trHeight w:val="102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告知诉讼权利义务、处理程序异议及回避申请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69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程序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30分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归纳案件争议焦点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指挥引导当事人举证、质证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73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当庭认证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查明案件基本事实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辩论内容引导、辩论节奏把握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81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庭审程序合法、完整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456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技能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40分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审理思路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661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维持法庭秩序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处置庭审突发事件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60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合议庭成员分工配合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53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调解能力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568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庭审语言能力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567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庭审驾驭水平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庭审效率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81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形象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20分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法庭布置、审判人员着装规范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722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审判人员仪态、举止规范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455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对待当事人态度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549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秉持客观中立立场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Cs/>
                <w:color w:val="000000"/>
                <w:sz w:val="24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left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1265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直播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录播</w:t>
            </w: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br/>
              <w:t>技术</w:t>
            </w:r>
          </w:p>
        </w:tc>
        <w:tc>
          <w:tcPr>
            <w:tcW w:w="7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庭审音、视频不能正常播放的，在存在问题中说明情况，不计分。画面或声音不清晰的，按程度在总分中减10至20分。</w:t>
            </w:r>
          </w:p>
        </w:tc>
      </w:tr>
      <w:tr w:rsidR="00CA345B">
        <w:trPr>
          <w:trHeight w:val="35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77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907CDE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sz w:val="24"/>
              </w:rPr>
              <w:t>96</w:t>
            </w:r>
          </w:p>
        </w:tc>
      </w:tr>
      <w:tr w:rsidR="00CA345B">
        <w:trPr>
          <w:trHeight w:val="531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存在问题及建议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A345B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</w:p>
        </w:tc>
      </w:tr>
      <w:tr w:rsidR="00CA345B">
        <w:trPr>
          <w:trHeight w:val="1185"/>
        </w:trPr>
        <w:tc>
          <w:tcPr>
            <w:tcW w:w="8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45B" w:rsidRDefault="00CF2BB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Cs/>
                <w:color w:val="000000"/>
                <w:kern w:val="0"/>
                <w:sz w:val="24"/>
              </w:rPr>
              <w:t>注：在评价意见中，好为5分，较好为4分，一般为3分，较差为2分，差为0分，请在相应分值的空格内划√。满分100分。“直播录播技术”减分项直接在空格内注明所减分值。</w:t>
            </w:r>
          </w:p>
        </w:tc>
      </w:tr>
    </w:tbl>
    <w:p w:rsidR="00CA345B" w:rsidRDefault="00CA345B"/>
    <w:sectPr w:rsidR="00CA345B" w:rsidSect="00CA345B">
      <w:pgSz w:w="11906" w:h="16838"/>
      <w:pgMar w:top="1531" w:right="1984" w:bottom="1531" w:left="209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62" w:rsidRDefault="00953262" w:rsidP="00411892">
      <w:r>
        <w:separator/>
      </w:r>
    </w:p>
  </w:endnote>
  <w:endnote w:type="continuationSeparator" w:id="1">
    <w:p w:rsidR="00953262" w:rsidRDefault="00953262" w:rsidP="00411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62" w:rsidRDefault="00953262" w:rsidP="00411892">
      <w:r>
        <w:separator/>
      </w:r>
    </w:p>
  </w:footnote>
  <w:footnote w:type="continuationSeparator" w:id="1">
    <w:p w:rsidR="00953262" w:rsidRDefault="00953262" w:rsidP="00411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7D06AA"/>
    <w:rsid w:val="00411892"/>
    <w:rsid w:val="00770289"/>
    <w:rsid w:val="00907CDE"/>
    <w:rsid w:val="00953262"/>
    <w:rsid w:val="00CA345B"/>
    <w:rsid w:val="00CF2BB6"/>
    <w:rsid w:val="402C18F3"/>
    <w:rsid w:val="5A7D06AA"/>
    <w:rsid w:val="734D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A345B"/>
    <w:pPr>
      <w:widowControl w:val="0"/>
      <w:jc w:val="both"/>
    </w:pPr>
    <w:rPr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sid w:val="00CA345B"/>
    <w:rPr>
      <w:rFonts w:ascii="宋体" w:hAnsi="Courier New" w:cs="黑体"/>
    </w:rPr>
  </w:style>
  <w:style w:type="paragraph" w:styleId="a4">
    <w:name w:val="header"/>
    <w:basedOn w:val="a"/>
    <w:link w:val="Char"/>
    <w:rsid w:val="0041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411892"/>
    <w:rPr>
      <w:kern w:val="2"/>
      <w:sz w:val="18"/>
      <w:szCs w:val="18"/>
    </w:rPr>
  </w:style>
  <w:style w:type="paragraph" w:styleId="a5">
    <w:name w:val="footer"/>
    <w:basedOn w:val="a"/>
    <w:link w:val="Char0"/>
    <w:rsid w:val="00411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4118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李艳华</dc:creator>
  <cp:lastModifiedBy>hi</cp:lastModifiedBy>
  <cp:revision>3</cp:revision>
  <dcterms:created xsi:type="dcterms:W3CDTF">2022-06-23T02:43:00Z</dcterms:created>
  <dcterms:modified xsi:type="dcterms:W3CDTF">2022-07-09T05:32:00Z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