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</w:rPr>
        <w:t>吉林省人民代表大会常务委员会任免名单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</w:rPr>
        <w:t>2022年5月7日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shd w:val="clear" w:fill="FFFFFF"/>
          <w:lang w:eastAsia="zh-CN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吉林省人民代表大会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常务委员会任免名单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  <w:t>                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一、免去李琳平的吉林省长春铁路运输中级法院院长、审判委员会委员、审判员职务。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二、免去林丽艳的吉林省高级人民法院民事审判第二庭副庭长、审判员职务。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三、免去张政的吉林省高级人民法院审判员职务。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四、免去马玉成的通化铁路运输法院审判委员会委员、审判员职务。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五、免去李君的江源林区基层法院审判委员会委员、立案庭庭长、审判员职务。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六、免去刘永波的抚松林区基层法院立案庭庭长职务。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七、免去徐立秋的敦化林区基层法院审判员职务。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八、任命许柏峰为吉林省高级人民法院副院长、审判委员会委员、审判员。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九、任命张建国为吉林省长春铁路运输中级法院院长，免去其吉林省长春铁路运输中级法院副院长职务。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十、任命牛锋为吉林省高级人民法院刑事审判第一庭庭长，免去其吉林省高级人民法院刑事审判第三庭副庭长职务。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十一、任命孙召银为吉林省高级人民法院环境资源审判庭庭长、审判员。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十二、任命许英美为吉林省延边林区中级法院审判员。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十三、任命梁志敏为抚松林区基层法院立案庭庭长，免去其抚松林区基层法院综合审判庭庭长职务。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30" w:lineRule="atLeast"/>
        <w:ind w:left="0" w:right="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default" w:ascii="Arial" w:hAnsi="Arial" w:eastAsia="微软雅黑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十四、任命盛云为抚松林区基层法院综合审判庭副庭长，免去其抚松林区基层法院立案庭副庭长职务。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2ZjI3N2QzNjY4MzI3NzI2NzYzYjRkZTgwYjZkYTkifQ=="/>
  </w:docVars>
  <w:rsids>
    <w:rsidRoot w:val="00000000"/>
    <w:rsid w:val="3C676C17"/>
    <w:rsid w:val="46D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525</Words>
  <Characters>528</Characters>
  <Lines>0</Lines>
  <Paragraphs>0</Paragraphs>
  <TotalTime>0</TotalTime>
  <ScaleCrop>false</ScaleCrop>
  <LinksUpToDate>false</LinksUpToDate>
  <CharactersWithSpaces>548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2022-12-20T03:17:00Z</dcterms:created>
  <dc:creator>Ruowuming</dc:creator>
  <cp:lastModifiedBy>Ruowuming</cp:lastModifiedBy>
  <dcterms:modified xsi:type="dcterms:W3CDTF">2022-12-20T03:24:03Z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617D7CFE347040F88D9444DA3A6B217F</vt:lpwstr>
  </property>
</Properties>
</file>